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64F95" w14:textId="7289ED88" w:rsidR="00945CD8" w:rsidRDefault="00B60A3C" w:rsidP="00945CD8">
      <w:pPr>
        <w:pStyle w:val="Heading1"/>
        <w:rPr>
          <w:noProof/>
          <w:lang w:eastAsia="en-AU"/>
        </w:rPr>
      </w:pPr>
      <w:r>
        <w:rPr>
          <w:noProof/>
          <w:lang w:eastAsia="en-AU"/>
        </w:rPr>
        <w:t>Inquiry findings</w:t>
      </w:r>
    </w:p>
    <w:p w14:paraId="5237FF63" w14:textId="73B69F34" w:rsidR="00945CD8" w:rsidRDefault="00945CD8" w:rsidP="00A34BE5">
      <w:r>
        <w:t xml:space="preserve">The </w:t>
      </w:r>
      <w:r w:rsidR="00E31DE6">
        <w:t xml:space="preserve">Inquiry found the </w:t>
      </w:r>
      <w:r>
        <w:t xml:space="preserve">onshore </w:t>
      </w:r>
      <w:r w:rsidR="002E1DF4">
        <w:t xml:space="preserve">shale </w:t>
      </w:r>
      <w:r w:rsidR="00557F60">
        <w:t>gas</w:t>
      </w:r>
      <w:r>
        <w:t xml:space="preserve"> industry raises distinct risks and has the potential to adversely impact Aboriginal people and their cultures. The Inquiry identified a range of risks</w:t>
      </w:r>
      <w:r w:rsidR="00A96C2B">
        <w:t>,</w:t>
      </w:r>
      <w:r>
        <w:t xml:space="preserve"> including:</w:t>
      </w:r>
    </w:p>
    <w:p w14:paraId="494D6742" w14:textId="6AAC9B25" w:rsidR="00945CD8" w:rsidRDefault="00A96C2B" w:rsidP="00945CD8">
      <w:pPr>
        <w:pStyle w:val="ListParagraph"/>
        <w:numPr>
          <w:ilvl w:val="0"/>
          <w:numId w:val="9"/>
        </w:numPr>
      </w:pPr>
      <w:r>
        <w:t>p</w:t>
      </w:r>
      <w:r w:rsidR="00945CD8">
        <w:t>otential impacts to traditional cultural practices</w:t>
      </w:r>
    </w:p>
    <w:p w14:paraId="397F3734" w14:textId="731B1DFB" w:rsidR="00945CD8" w:rsidRDefault="00A96C2B" w:rsidP="00945CD8">
      <w:pPr>
        <w:pStyle w:val="ListParagraph"/>
        <w:numPr>
          <w:ilvl w:val="0"/>
          <w:numId w:val="9"/>
        </w:numPr>
      </w:pPr>
      <w:r>
        <w:t>d</w:t>
      </w:r>
      <w:r w:rsidR="00945CD8">
        <w:t>enial, restriction of access to, and damage of traditional lands and sacred sites</w:t>
      </w:r>
    </w:p>
    <w:p w14:paraId="607592C4" w14:textId="44EA166E" w:rsidR="00945CD8" w:rsidRDefault="00A96C2B" w:rsidP="00945CD8">
      <w:pPr>
        <w:pStyle w:val="ListParagraph"/>
        <w:numPr>
          <w:ilvl w:val="0"/>
          <w:numId w:val="9"/>
        </w:numPr>
      </w:pPr>
      <w:r>
        <w:t>n</w:t>
      </w:r>
      <w:r w:rsidR="00945CD8">
        <w:t>ew</w:t>
      </w:r>
      <w:r w:rsidR="00B47EE8">
        <w:t xml:space="preserve"> social and cultural stresses for</w:t>
      </w:r>
      <w:r w:rsidR="00945CD8">
        <w:t xml:space="preserve"> Aboriginal groups which may disrupt social cohesion in Aboriginal communities</w:t>
      </w:r>
    </w:p>
    <w:p w14:paraId="198C50FB" w14:textId="10480F02" w:rsidR="00945CD8" w:rsidRDefault="00A96C2B" w:rsidP="00945CD8">
      <w:pPr>
        <w:pStyle w:val="ListParagraph"/>
        <w:numPr>
          <w:ilvl w:val="0"/>
          <w:numId w:val="9"/>
        </w:numPr>
      </w:pPr>
      <w:proofErr w:type="gramStart"/>
      <w:r>
        <w:t>a</w:t>
      </w:r>
      <w:proofErr w:type="gramEnd"/>
      <w:r w:rsidR="00945CD8">
        <w:t xml:space="preserve"> lack of the information needed for informed decision-making and </w:t>
      </w:r>
      <w:r w:rsidR="00833B78">
        <w:t>to ensure the</w:t>
      </w:r>
      <w:r w:rsidR="00945CD8">
        <w:t xml:space="preserve"> integrity of consultation with Aboriginal people</w:t>
      </w:r>
      <w:r>
        <w:t>.</w:t>
      </w:r>
    </w:p>
    <w:p w14:paraId="370B769D" w14:textId="1545FF42" w:rsidR="00945CD8" w:rsidRDefault="00B60A3C" w:rsidP="00945CD8">
      <w:pPr>
        <w:pStyle w:val="Heading1"/>
        <w:rPr>
          <w:lang w:eastAsia="en-AU"/>
        </w:rPr>
      </w:pPr>
      <w:r>
        <w:rPr>
          <w:lang w:eastAsia="en-AU"/>
        </w:rPr>
        <w:t>NT Government mitigations</w:t>
      </w:r>
    </w:p>
    <w:p w14:paraId="11CE3B24" w14:textId="5C90B778" w:rsidR="00F92644" w:rsidRDefault="00F92644" w:rsidP="00945CD8">
      <w:pPr>
        <w:rPr>
          <w:lang w:eastAsia="en-AU"/>
        </w:rPr>
      </w:pPr>
      <w:r w:rsidRPr="00C077A9">
        <w:rPr>
          <w:lang w:eastAsia="en-AU"/>
        </w:rPr>
        <w:t xml:space="preserve">The NT Government </w:t>
      </w:r>
      <w:r w:rsidR="00E31DE6">
        <w:rPr>
          <w:lang w:eastAsia="en-AU"/>
        </w:rPr>
        <w:t>is committed</w:t>
      </w:r>
      <w:r>
        <w:rPr>
          <w:lang w:eastAsia="en-AU"/>
        </w:rPr>
        <w:t xml:space="preserve"> to</w:t>
      </w:r>
      <w:r w:rsidRPr="00C077A9">
        <w:rPr>
          <w:lang w:eastAsia="en-AU"/>
        </w:rPr>
        <w:t xml:space="preserve"> uphold</w:t>
      </w:r>
      <w:r w:rsidR="00E31DE6">
        <w:rPr>
          <w:lang w:eastAsia="en-AU"/>
        </w:rPr>
        <w:t>ing</w:t>
      </w:r>
      <w:r w:rsidRPr="00C077A9">
        <w:rPr>
          <w:lang w:eastAsia="en-AU"/>
        </w:rPr>
        <w:t xml:space="preserve"> the rights and well-being of Aboriginal people</w:t>
      </w:r>
      <w:r w:rsidR="00E31DE6">
        <w:rPr>
          <w:lang w:eastAsia="en-AU"/>
        </w:rPr>
        <w:t xml:space="preserve"> and as a result, s</w:t>
      </w:r>
      <w:r w:rsidRPr="00C077A9">
        <w:rPr>
          <w:lang w:eastAsia="en-AU"/>
        </w:rPr>
        <w:t xml:space="preserve">ignificant changes </w:t>
      </w:r>
      <w:r>
        <w:rPr>
          <w:lang w:eastAsia="en-AU"/>
        </w:rPr>
        <w:t xml:space="preserve">have been made </w:t>
      </w:r>
      <w:r w:rsidRPr="00C077A9">
        <w:rPr>
          <w:lang w:eastAsia="en-AU"/>
        </w:rPr>
        <w:t>including strengthening environmental prote</w:t>
      </w:r>
      <w:r>
        <w:rPr>
          <w:lang w:eastAsia="en-AU"/>
        </w:rPr>
        <w:t xml:space="preserve">ctions, community engagement </w:t>
      </w:r>
      <w:r w:rsidR="00945CD8" w:rsidRPr="00C077A9">
        <w:rPr>
          <w:lang w:eastAsia="en-AU"/>
        </w:rPr>
        <w:t xml:space="preserve">and </w:t>
      </w:r>
      <w:r>
        <w:rPr>
          <w:lang w:eastAsia="en-AU"/>
        </w:rPr>
        <w:t xml:space="preserve">access to information. </w:t>
      </w:r>
    </w:p>
    <w:p w14:paraId="6EACBC24" w14:textId="6B419BBA" w:rsidR="00CD6F60" w:rsidRDefault="00F92644" w:rsidP="00CD6F60">
      <w:pPr>
        <w:pStyle w:val="ListParagraph"/>
        <w:numPr>
          <w:ilvl w:val="0"/>
          <w:numId w:val="12"/>
        </w:numPr>
        <w:rPr>
          <w:lang w:eastAsia="en-AU"/>
        </w:rPr>
      </w:pPr>
      <w:r>
        <w:rPr>
          <w:lang w:eastAsia="en-AU"/>
        </w:rPr>
        <w:t xml:space="preserve">The NT Government introduced </w:t>
      </w:r>
      <w:r w:rsidR="00774DBA">
        <w:rPr>
          <w:lang w:eastAsia="en-AU"/>
        </w:rPr>
        <w:t>the</w:t>
      </w:r>
      <w:r w:rsidR="00B47A7E">
        <w:rPr>
          <w:lang w:eastAsia="en-AU"/>
        </w:rPr>
        <w:t xml:space="preserve"> </w:t>
      </w:r>
      <w:r w:rsidR="00CD6F60">
        <w:rPr>
          <w:lang w:eastAsia="en-AU"/>
        </w:rPr>
        <w:t>Petroleum Reserved Block Policy</w:t>
      </w:r>
      <w:r w:rsidR="00774DBA">
        <w:rPr>
          <w:lang w:eastAsia="en-AU"/>
        </w:rPr>
        <w:t>,</w:t>
      </w:r>
      <w:r w:rsidR="00CD6F60">
        <w:rPr>
          <w:lang w:eastAsia="en-AU"/>
        </w:rPr>
        <w:t xml:space="preserve"> </w:t>
      </w:r>
      <w:r>
        <w:rPr>
          <w:lang w:eastAsia="en-AU"/>
        </w:rPr>
        <w:t>which set</w:t>
      </w:r>
      <w:r w:rsidR="00CD6F60">
        <w:rPr>
          <w:lang w:eastAsia="en-AU"/>
        </w:rPr>
        <w:t xml:space="preserve">s out the process for declaring </w:t>
      </w:r>
      <w:r w:rsidR="00774DBA">
        <w:t>areas where onshore gas activities</w:t>
      </w:r>
      <w:r>
        <w:t xml:space="preserve"> </w:t>
      </w:r>
      <w:r w:rsidR="00CD6F60">
        <w:t>are</w:t>
      </w:r>
      <w:r>
        <w:t xml:space="preserve"> prohibited</w:t>
      </w:r>
      <w:r w:rsidR="00774DBA">
        <w:t>, including</w:t>
      </w:r>
      <w:r>
        <w:t xml:space="preserve"> areas of cultural significance or high conservation value, parks and reserves, and Indigenous Protected Areas</w:t>
      </w:r>
      <w:r w:rsidR="00CD6F60">
        <w:t>.</w:t>
      </w:r>
      <w:r w:rsidR="00B47A7E">
        <w:t xml:space="preserve"> As of November 2022, 20.76% of the Territory’s land mass has been reserved from </w:t>
      </w:r>
      <w:r w:rsidR="00E31DE6">
        <w:t xml:space="preserve">onshore </w:t>
      </w:r>
      <w:r w:rsidR="00557F60">
        <w:t>gas</w:t>
      </w:r>
      <w:r w:rsidR="00B47A7E">
        <w:t xml:space="preserve"> activities.</w:t>
      </w:r>
    </w:p>
    <w:p w14:paraId="2A8CF250" w14:textId="06B267FF" w:rsidR="00945CD8" w:rsidRDefault="00CD6F60" w:rsidP="008B7A54">
      <w:pPr>
        <w:pStyle w:val="ListParagraph"/>
        <w:numPr>
          <w:ilvl w:val="0"/>
          <w:numId w:val="12"/>
        </w:numPr>
        <w:rPr>
          <w:lang w:eastAsia="en-AU"/>
        </w:rPr>
      </w:pPr>
      <w:r>
        <w:t xml:space="preserve">The NT </w:t>
      </w:r>
      <w:r w:rsidR="008444C8">
        <w:rPr>
          <w:lang w:eastAsia="en-AU"/>
        </w:rPr>
        <w:t>Government</w:t>
      </w:r>
      <w:r w:rsidR="00945CD8">
        <w:rPr>
          <w:lang w:eastAsia="en-AU"/>
        </w:rPr>
        <w:t xml:space="preserve"> introduced a</w:t>
      </w:r>
      <w:r>
        <w:rPr>
          <w:lang w:eastAsia="en-AU"/>
        </w:rPr>
        <w:t xml:space="preserve"> </w:t>
      </w:r>
      <w:r w:rsidR="00945CD8">
        <w:rPr>
          <w:lang w:eastAsia="en-AU"/>
        </w:rPr>
        <w:t xml:space="preserve">mandatory requirement </w:t>
      </w:r>
      <w:r w:rsidR="008B7A54">
        <w:rPr>
          <w:lang w:eastAsia="en-AU"/>
        </w:rPr>
        <w:t xml:space="preserve">for all </w:t>
      </w:r>
      <w:r w:rsidR="00E31DE6">
        <w:rPr>
          <w:lang w:eastAsia="en-AU"/>
        </w:rPr>
        <w:t xml:space="preserve">onshore </w:t>
      </w:r>
      <w:r w:rsidR="00557F60">
        <w:rPr>
          <w:lang w:eastAsia="en-AU"/>
        </w:rPr>
        <w:t>gas</w:t>
      </w:r>
      <w:r w:rsidR="008B7A54">
        <w:rPr>
          <w:lang w:eastAsia="en-AU"/>
        </w:rPr>
        <w:t xml:space="preserve"> proponents to hold an Authority certificate, issued by the Aboriginal Areas Protection Authority (AAPA). </w:t>
      </w:r>
      <w:r w:rsidR="003646A9">
        <w:rPr>
          <w:lang w:eastAsia="en-AU"/>
        </w:rPr>
        <w:t>AAPA works with Traditional</w:t>
      </w:r>
      <w:r w:rsidR="00774DBA">
        <w:rPr>
          <w:lang w:eastAsia="en-AU"/>
        </w:rPr>
        <w:t xml:space="preserve"> Owners to map sacred sites in</w:t>
      </w:r>
      <w:r w:rsidR="003646A9">
        <w:rPr>
          <w:lang w:eastAsia="en-AU"/>
        </w:rPr>
        <w:t xml:space="preserve"> project area</w:t>
      </w:r>
      <w:r w:rsidR="00774DBA">
        <w:rPr>
          <w:lang w:eastAsia="en-AU"/>
        </w:rPr>
        <w:t>s</w:t>
      </w:r>
      <w:r w:rsidR="003646A9">
        <w:rPr>
          <w:lang w:eastAsia="en-AU"/>
        </w:rPr>
        <w:t>, and the Authority Certificate restricts work in sensitive areas to protect the sacred sites</w:t>
      </w:r>
      <w:r>
        <w:rPr>
          <w:lang w:eastAsia="en-AU"/>
        </w:rPr>
        <w:t>.</w:t>
      </w:r>
    </w:p>
    <w:p w14:paraId="483FDA9E" w14:textId="59FB2DF7" w:rsidR="00A34BE5" w:rsidRDefault="003646A9" w:rsidP="00A34BE5">
      <w:pPr>
        <w:pStyle w:val="ListParagraph"/>
        <w:numPr>
          <w:ilvl w:val="1"/>
          <w:numId w:val="10"/>
        </w:numPr>
        <w:rPr>
          <w:lang w:eastAsia="en-AU"/>
        </w:rPr>
      </w:pPr>
      <w:r>
        <w:t>The NT Government introduced a Code of Practice which sets</w:t>
      </w:r>
      <w:r w:rsidR="005F391C">
        <w:t xml:space="preserve"> minimum</w:t>
      </w:r>
      <w:r>
        <w:t xml:space="preserve"> standards for onshore gas industry operations. The NT Government can take enforcement action against a breach of the Code of Practice. </w:t>
      </w:r>
    </w:p>
    <w:p w14:paraId="26C9210D" w14:textId="7E90BE84" w:rsidR="00945CD8" w:rsidRDefault="008444C8" w:rsidP="00945CD8">
      <w:pPr>
        <w:pStyle w:val="ListParagraph"/>
        <w:numPr>
          <w:ilvl w:val="1"/>
          <w:numId w:val="10"/>
        </w:numPr>
        <w:rPr>
          <w:lang w:eastAsia="en-AU"/>
        </w:rPr>
      </w:pPr>
      <w:r>
        <w:rPr>
          <w:lang w:eastAsia="en-AU"/>
        </w:rPr>
        <w:t xml:space="preserve">The NT Government </w:t>
      </w:r>
      <w:r w:rsidR="00945CD8">
        <w:t>removed limits on who can lodge objections to the granting of exploration permits. Any person may lodge a</w:t>
      </w:r>
      <w:r w:rsidR="005F391C">
        <w:t>n objection</w:t>
      </w:r>
      <w:r w:rsidR="00A34BE5">
        <w:t xml:space="preserve"> and raise concerns.</w:t>
      </w:r>
    </w:p>
    <w:p w14:paraId="4EA410AF" w14:textId="6C6DDF88" w:rsidR="00DC109F" w:rsidRPr="00774DBA" w:rsidRDefault="00DC109F" w:rsidP="00DC109F">
      <w:pPr>
        <w:pStyle w:val="ListParagraph"/>
        <w:numPr>
          <w:ilvl w:val="1"/>
          <w:numId w:val="10"/>
        </w:numPr>
      </w:pPr>
      <w:r>
        <w:t>The NT G</w:t>
      </w:r>
      <w:r w:rsidR="008444C8">
        <w:t xml:space="preserve">overnment </w:t>
      </w:r>
      <w:r w:rsidR="00945CD8" w:rsidRPr="00774DBA">
        <w:t>amended cost rules so</w:t>
      </w:r>
      <w:r>
        <w:t xml:space="preserve"> the court has discretion on whether to apply cost rules to </w:t>
      </w:r>
      <w:r w:rsidR="00774DBA" w:rsidRPr="00774DBA">
        <w:t>legal action</w:t>
      </w:r>
      <w:r w:rsidR="00945CD8" w:rsidRPr="00774DBA">
        <w:t xml:space="preserve"> brought in the public interest</w:t>
      </w:r>
      <w:r>
        <w:t>. A cost order is when the court orders one party to pay some or all of the other party’s legal costs.</w:t>
      </w:r>
      <w:r w:rsidR="00945CD8" w:rsidRPr="00774DBA">
        <w:t xml:space="preserve"> This </w:t>
      </w:r>
      <w:r>
        <w:t xml:space="preserve">removes barriers to </w:t>
      </w:r>
      <w:r w:rsidR="00E31DE6">
        <w:t xml:space="preserve">accessing </w:t>
      </w:r>
      <w:r w:rsidR="006A1459">
        <w:t xml:space="preserve">legal </w:t>
      </w:r>
      <w:r>
        <w:t xml:space="preserve">remedies by improving access to </w:t>
      </w:r>
      <w:r w:rsidR="006A1459">
        <w:t>legal action</w:t>
      </w:r>
      <w:r>
        <w:t>, even if the case is unsuccessful.</w:t>
      </w:r>
    </w:p>
    <w:p w14:paraId="082780D8" w14:textId="45F7E252" w:rsidR="00E31DE6" w:rsidRDefault="00A96C2B" w:rsidP="00E31DE6">
      <w:pPr>
        <w:pStyle w:val="ListParagraph"/>
        <w:numPr>
          <w:ilvl w:val="0"/>
          <w:numId w:val="12"/>
        </w:numPr>
        <w:rPr>
          <w:lang w:eastAsia="en-AU"/>
        </w:rPr>
      </w:pPr>
      <w:r>
        <w:t xml:space="preserve">The </w:t>
      </w:r>
      <w:r>
        <w:rPr>
          <w:i/>
        </w:rPr>
        <w:t>Environment Protection Act 2019</w:t>
      </w:r>
      <w:r w:rsidR="006A1459">
        <w:t xml:space="preserve"> gives the independent </w:t>
      </w:r>
      <w:r w:rsidR="00945CD8">
        <w:t>N</w:t>
      </w:r>
      <w:r w:rsidR="000E04C2">
        <w:t xml:space="preserve">orthern </w:t>
      </w:r>
      <w:r w:rsidR="00945CD8">
        <w:t>T</w:t>
      </w:r>
      <w:r w:rsidR="000E04C2">
        <w:t>erritory</w:t>
      </w:r>
      <w:r w:rsidR="00945CD8">
        <w:t xml:space="preserve"> Environment Protection Authority</w:t>
      </w:r>
      <w:r w:rsidR="006A1459">
        <w:t xml:space="preserve"> (NT EPA</w:t>
      </w:r>
      <w:r w:rsidR="00945CD8">
        <w:t xml:space="preserve">) the explicit power to require a social impact assessment as part of a broader environmental assessment, ensuring impacts </w:t>
      </w:r>
      <w:r w:rsidR="007A78A0">
        <w:t xml:space="preserve">to </w:t>
      </w:r>
      <w:r w:rsidR="00945CD8">
        <w:t xml:space="preserve">Aboriginal people and their culture </w:t>
      </w:r>
      <w:r w:rsidR="006A1459">
        <w:t>are</w:t>
      </w:r>
      <w:r w:rsidR="00945CD8">
        <w:t xml:space="preserve"> appropriately considered.</w:t>
      </w:r>
      <w:r w:rsidR="00E31DE6" w:rsidRPr="00E31DE6">
        <w:rPr>
          <w:lang w:eastAsia="en-AU"/>
        </w:rPr>
        <w:t xml:space="preserve"> </w:t>
      </w:r>
      <w:r>
        <w:rPr>
          <w:lang w:eastAsia="en-AU"/>
        </w:rPr>
        <w:t xml:space="preserve">The Petroleum (Environment) Regulations 2016 require the </w:t>
      </w:r>
      <w:r>
        <w:rPr>
          <w:lang w:eastAsia="en-AU"/>
        </w:rPr>
        <w:lastRenderedPageBreak/>
        <w:t xml:space="preserve">management of all environmental impacts and risks, including social and cultural impacts, through Environment Management Plan (EMP) approvals. </w:t>
      </w:r>
    </w:p>
    <w:p w14:paraId="7B27446D" w14:textId="0EE58F72" w:rsidR="00E31DE6" w:rsidRDefault="00557F60" w:rsidP="00E31DE6">
      <w:pPr>
        <w:pStyle w:val="ListParagraph"/>
        <w:numPr>
          <w:ilvl w:val="0"/>
          <w:numId w:val="12"/>
        </w:numPr>
        <w:rPr>
          <w:lang w:eastAsia="en-AU"/>
        </w:rPr>
      </w:pPr>
      <w:r>
        <w:rPr>
          <w:lang w:eastAsia="en-AU"/>
        </w:rPr>
        <w:t>The Aboriginal Interpreter Service translated i</w:t>
      </w:r>
      <w:r w:rsidR="00E31DE6">
        <w:rPr>
          <w:lang w:eastAsia="en-AU"/>
        </w:rPr>
        <w:t>nformation including fact sheets and frequently asked questions regarding specifi</w:t>
      </w:r>
      <w:r w:rsidR="003E7244">
        <w:rPr>
          <w:lang w:eastAsia="en-AU"/>
        </w:rPr>
        <w:t>c concerns and questions into 17</w:t>
      </w:r>
      <w:r w:rsidR="00E31DE6">
        <w:rPr>
          <w:lang w:eastAsia="en-AU"/>
        </w:rPr>
        <w:t xml:space="preserve"> </w:t>
      </w:r>
      <w:r>
        <w:rPr>
          <w:lang w:eastAsia="en-AU"/>
        </w:rPr>
        <w:t xml:space="preserve">Aboriginal </w:t>
      </w:r>
      <w:r w:rsidR="00E31DE6">
        <w:rPr>
          <w:lang w:eastAsia="en-AU"/>
        </w:rPr>
        <w:t xml:space="preserve">languages. </w:t>
      </w:r>
      <w:r w:rsidR="00E31DE6">
        <w:t>Translated audio files about groundwater, methane and shale gas are now publicly available on the Hydraulic Fracturing Implementation website for use by all stakeholders and interested parties.</w:t>
      </w:r>
    </w:p>
    <w:p w14:paraId="2C7911E5" w14:textId="3AEEABD4" w:rsidR="00E31DE6" w:rsidRDefault="00E31DE6" w:rsidP="00E31DE6">
      <w:pPr>
        <w:pStyle w:val="ListParagraph"/>
        <w:numPr>
          <w:ilvl w:val="0"/>
          <w:numId w:val="12"/>
        </w:numPr>
        <w:rPr>
          <w:lang w:eastAsia="en-AU"/>
        </w:rPr>
      </w:pPr>
      <w:r>
        <w:t xml:space="preserve">The NT Government developed the </w:t>
      </w:r>
      <w:r w:rsidRPr="00E97B6C">
        <w:rPr>
          <w:i/>
        </w:rPr>
        <w:t>Principles of Engagement when using Aboriginal Interpreters</w:t>
      </w:r>
      <w:r>
        <w:t xml:space="preserve"> in consultation with the Aboriginal Interpreter Service to provide additional guidance for communication between Aboriginal people and the onshore gas industry.</w:t>
      </w:r>
    </w:p>
    <w:p w14:paraId="24F136B2" w14:textId="4ACA3880" w:rsidR="00945CD8" w:rsidRDefault="00A96C2B" w:rsidP="00616665">
      <w:pPr>
        <w:pStyle w:val="ListParagraph"/>
        <w:numPr>
          <w:ilvl w:val="0"/>
          <w:numId w:val="12"/>
        </w:numPr>
        <w:rPr>
          <w:lang w:eastAsia="en-AU"/>
        </w:rPr>
      </w:pPr>
      <w:r>
        <w:t xml:space="preserve">The </w:t>
      </w:r>
      <w:r w:rsidR="00E31DE6">
        <w:t xml:space="preserve">Strategic Regional Environmental and Baseline Assessment (SREBA) </w:t>
      </w:r>
      <w:r>
        <w:t xml:space="preserve">social, cultural and economic </w:t>
      </w:r>
      <w:r w:rsidR="00E31DE6">
        <w:t>study addressed baseline information gaps highlighted by the Inquiry. The study considered the cumulative impacts of onshore gas development and provides a baseline for social, cultural and economic conditions to inform future planning, decision-making, and monitoring.</w:t>
      </w:r>
    </w:p>
    <w:p w14:paraId="7FB0414C" w14:textId="2D06A27F" w:rsidR="00945CD8" w:rsidRDefault="00B60A3C" w:rsidP="00945CD8">
      <w:pPr>
        <w:pStyle w:val="Heading1"/>
        <w:rPr>
          <w:lang w:eastAsia="en-AU"/>
        </w:rPr>
      </w:pPr>
      <w:r>
        <w:rPr>
          <w:lang w:eastAsia="en-AU"/>
        </w:rPr>
        <w:t>Ongoing monitoring into the future</w:t>
      </w:r>
    </w:p>
    <w:p w14:paraId="0E0D5B99" w14:textId="77777777" w:rsidR="004427E5" w:rsidRDefault="004427E5" w:rsidP="000E04C2">
      <w:r>
        <w:t xml:space="preserve">Information from the SREBA will be used to monitor impacts to the social, cultural and economic values in the </w:t>
      </w:r>
      <w:proofErr w:type="spellStart"/>
      <w:r>
        <w:t>Beetaloo</w:t>
      </w:r>
      <w:proofErr w:type="spellEnd"/>
      <w:r>
        <w:t xml:space="preserve"> region. The monitoring framework will be participatory in its approach and will use annual updates of publicly available data or comparable data sources, and qualitative surveys to hear the views of communities in the </w:t>
      </w:r>
      <w:proofErr w:type="spellStart"/>
      <w:r>
        <w:t>Beetaloo</w:t>
      </w:r>
      <w:proofErr w:type="spellEnd"/>
      <w:r>
        <w:t xml:space="preserve"> region.</w:t>
      </w:r>
    </w:p>
    <w:p w14:paraId="7430A540" w14:textId="5066EDCB" w:rsidR="00945CD8" w:rsidRDefault="00945CD8" w:rsidP="000E04C2">
      <w:r>
        <w:t>AAPA w</w:t>
      </w:r>
      <w:r w:rsidR="00A96C2B">
        <w:t>ill continue to strengthen its</w:t>
      </w:r>
      <w:r>
        <w:t xml:space="preserve"> approach to </w:t>
      </w:r>
      <w:r w:rsidR="00A96C2B">
        <w:t xml:space="preserve">assessing EMPs for consistency with Authority Certificate requirements, to </w:t>
      </w:r>
      <w:r>
        <w:t>prot</w:t>
      </w:r>
      <w:r w:rsidR="007A78A0">
        <w:t>e</w:t>
      </w:r>
      <w:r w:rsidR="00A96C2B">
        <w:t>ct</w:t>
      </w:r>
      <w:r w:rsidR="00774DBA">
        <w:t xml:space="preserve"> sacred sites from damage</w:t>
      </w:r>
      <w:r>
        <w:t>.</w:t>
      </w:r>
    </w:p>
    <w:p w14:paraId="09408FB9" w14:textId="09ADFBC9" w:rsidR="00945CD8" w:rsidRDefault="00945CD8" w:rsidP="000E04C2">
      <w:r>
        <w:t xml:space="preserve">AAPA has established a compliance team to audit activities associated with the onshore </w:t>
      </w:r>
      <w:r w:rsidR="00557F60">
        <w:t>gas</w:t>
      </w:r>
      <w:r>
        <w:t xml:space="preserve"> industry.</w:t>
      </w:r>
    </w:p>
    <w:p w14:paraId="4269F045" w14:textId="14425AFB" w:rsidR="002B31C0" w:rsidRDefault="002B31C0" w:rsidP="000E04C2">
      <w:r>
        <w:t xml:space="preserve">The NT Government will continue to implement the Petroleum Reserved Block Policy, including ongoing liaison with </w:t>
      </w:r>
      <w:r w:rsidR="004427E5">
        <w:t>L</w:t>
      </w:r>
      <w:r>
        <w:t xml:space="preserve">and </w:t>
      </w:r>
      <w:r w:rsidR="004427E5">
        <w:t>C</w:t>
      </w:r>
      <w:r>
        <w:t>ouncils to declare reserved b</w:t>
      </w:r>
      <w:r w:rsidR="00B4433C">
        <w:t>locks ov</w:t>
      </w:r>
      <w:r w:rsidR="006A1459">
        <w:t xml:space="preserve">er Aboriginal land where </w:t>
      </w:r>
      <w:r>
        <w:t>support</w:t>
      </w:r>
      <w:r w:rsidR="00B4433C">
        <w:t>ed</w:t>
      </w:r>
      <w:r>
        <w:t xml:space="preserve"> </w:t>
      </w:r>
      <w:r w:rsidR="00B4433C">
        <w:t>by</w:t>
      </w:r>
      <w:r>
        <w:t xml:space="preserve"> Traditional Owners. </w:t>
      </w:r>
    </w:p>
    <w:p w14:paraId="478666AD" w14:textId="607E966C" w:rsidR="00DC21A9" w:rsidRDefault="00B4433C" w:rsidP="000E04C2">
      <w:r>
        <w:t>The Community Engagement and Information Program will continue engagement activities in communities to monitor community sentiment and identify ongoing information needs</w:t>
      </w:r>
      <w:r w:rsidR="004427E5">
        <w:t xml:space="preserve"> relating to the onshore gas industry</w:t>
      </w:r>
      <w:r>
        <w:t xml:space="preserve">. </w:t>
      </w:r>
    </w:p>
    <w:p w14:paraId="73E6D251" w14:textId="3F080885" w:rsidR="00945CD8" w:rsidRDefault="00945CD8" w:rsidP="00945CD8">
      <w:pPr>
        <w:pStyle w:val="Heading1"/>
        <w:rPr>
          <w:lang w:eastAsia="en-AU"/>
        </w:rPr>
      </w:pPr>
      <w:r>
        <w:rPr>
          <w:lang w:eastAsia="en-AU"/>
        </w:rPr>
        <w:t>Where can I find more information?</w:t>
      </w:r>
    </w:p>
    <w:p w14:paraId="791F6A8E" w14:textId="14A680AC" w:rsidR="00945CD8" w:rsidRDefault="00A96C2B" w:rsidP="00945CD8">
      <w:pPr>
        <w:rPr>
          <w:lang w:eastAsia="en-AU"/>
        </w:rPr>
      </w:pPr>
      <w:r>
        <w:rPr>
          <w:lang w:eastAsia="en-AU"/>
        </w:rPr>
        <w:t>Find out more about these</w:t>
      </w:r>
      <w:r w:rsidR="00945CD8">
        <w:rPr>
          <w:lang w:eastAsia="en-AU"/>
        </w:rPr>
        <w:t xml:space="preserve"> reforms in Chapter 8 of the Scientific Inquiry into Hydraulic Fracturing Final Implementation Report.</w:t>
      </w:r>
    </w:p>
    <w:p w14:paraId="4547B09D" w14:textId="489AEFC8" w:rsidR="00945CD8" w:rsidRDefault="00945CD8" w:rsidP="00945CD8">
      <w:pPr>
        <w:rPr>
          <w:lang w:eastAsia="en-AU"/>
        </w:rPr>
      </w:pPr>
      <w:r>
        <w:rPr>
          <w:lang w:eastAsia="en-AU"/>
        </w:rPr>
        <w:t xml:space="preserve">NT Government decisions about </w:t>
      </w:r>
      <w:r w:rsidR="001E27A1">
        <w:rPr>
          <w:lang w:eastAsia="en-AU"/>
        </w:rPr>
        <w:t>EMPs</w:t>
      </w:r>
      <w:r w:rsidR="00B4433C">
        <w:rPr>
          <w:lang w:eastAsia="en-AU"/>
        </w:rPr>
        <w:t xml:space="preserve"> are available to the public on the D</w:t>
      </w:r>
      <w:r w:rsidR="000E04C2">
        <w:rPr>
          <w:lang w:eastAsia="en-AU"/>
        </w:rPr>
        <w:t xml:space="preserve">epartment of </w:t>
      </w:r>
      <w:r w:rsidR="00B4433C">
        <w:rPr>
          <w:lang w:eastAsia="en-AU"/>
        </w:rPr>
        <w:t>E</w:t>
      </w:r>
      <w:r w:rsidR="000E04C2">
        <w:rPr>
          <w:lang w:eastAsia="en-AU"/>
        </w:rPr>
        <w:t xml:space="preserve">nvironment, </w:t>
      </w:r>
      <w:r w:rsidR="00B4433C">
        <w:rPr>
          <w:lang w:eastAsia="en-AU"/>
        </w:rPr>
        <w:t>P</w:t>
      </w:r>
      <w:r w:rsidR="000E04C2">
        <w:rPr>
          <w:lang w:eastAsia="en-AU"/>
        </w:rPr>
        <w:t xml:space="preserve">arks and </w:t>
      </w:r>
      <w:r w:rsidR="00B4433C">
        <w:rPr>
          <w:lang w:eastAsia="en-AU"/>
        </w:rPr>
        <w:t>W</w:t>
      </w:r>
      <w:r w:rsidR="000E04C2">
        <w:rPr>
          <w:lang w:eastAsia="en-AU"/>
        </w:rPr>
        <w:t>ater Security (DEPWS)</w:t>
      </w:r>
      <w:r w:rsidR="00B4433C">
        <w:rPr>
          <w:lang w:eastAsia="en-AU"/>
        </w:rPr>
        <w:t xml:space="preserve"> website at </w:t>
      </w:r>
      <w:hyperlink r:id="rId13" w:history="1">
        <w:r w:rsidR="00B4433C" w:rsidRPr="003B6F2D">
          <w:rPr>
            <w:rStyle w:val="Hyperlink"/>
            <w:b/>
            <w:lang w:eastAsia="en-AU"/>
          </w:rPr>
          <w:t>depws.nt.gov</w:t>
        </w:r>
        <w:r w:rsidR="0071019F" w:rsidRPr="003B6F2D">
          <w:rPr>
            <w:rStyle w:val="Hyperlink"/>
            <w:b/>
            <w:lang w:eastAsia="en-AU"/>
          </w:rPr>
          <w:t>.</w:t>
        </w:r>
        <w:r w:rsidR="00B4433C" w:rsidRPr="003B6F2D">
          <w:rPr>
            <w:rStyle w:val="Hyperlink"/>
            <w:b/>
            <w:lang w:eastAsia="en-AU"/>
          </w:rPr>
          <w:t>au</w:t>
        </w:r>
      </w:hyperlink>
    </w:p>
    <w:p w14:paraId="566B0016" w14:textId="0692CC46" w:rsidR="0071019F" w:rsidRDefault="0071019F" w:rsidP="0071019F">
      <w:pPr>
        <w:rPr>
          <w:lang w:eastAsia="en-AU"/>
        </w:rPr>
      </w:pPr>
      <w:r w:rsidRPr="00B22A26">
        <w:rPr>
          <w:lang w:eastAsia="en-AU"/>
        </w:rPr>
        <w:t>Strategic Regional E</w:t>
      </w:r>
      <w:bookmarkStart w:id="0" w:name="_GoBack"/>
      <w:bookmarkEnd w:id="0"/>
      <w:r w:rsidRPr="00B22A26">
        <w:rPr>
          <w:lang w:eastAsia="en-AU"/>
        </w:rPr>
        <w:t>nvironmental Baseline Assessment</w:t>
      </w:r>
      <w:r>
        <w:rPr>
          <w:lang w:eastAsia="en-AU"/>
        </w:rPr>
        <w:t xml:space="preserve">s, including technical reports and the data catalogue are available </w:t>
      </w:r>
      <w:r w:rsidR="00B4433C">
        <w:rPr>
          <w:lang w:eastAsia="en-AU"/>
        </w:rPr>
        <w:t xml:space="preserve">at </w:t>
      </w:r>
      <w:hyperlink r:id="rId14" w:history="1">
        <w:r w:rsidR="00B4433C" w:rsidRPr="003B6F2D">
          <w:rPr>
            <w:rStyle w:val="Hyperlink"/>
            <w:b/>
            <w:lang w:eastAsia="en-AU"/>
          </w:rPr>
          <w:t>depws.nt.gov</w:t>
        </w:r>
        <w:r w:rsidRPr="003B6F2D">
          <w:rPr>
            <w:rStyle w:val="Hyperlink"/>
            <w:b/>
            <w:lang w:eastAsia="en-AU"/>
          </w:rPr>
          <w:t>.</w:t>
        </w:r>
        <w:r w:rsidR="00B4433C" w:rsidRPr="003B6F2D">
          <w:rPr>
            <w:rStyle w:val="Hyperlink"/>
            <w:b/>
            <w:lang w:eastAsia="en-AU"/>
          </w:rPr>
          <w:t>au/</w:t>
        </w:r>
        <w:proofErr w:type="spellStart"/>
        <w:r w:rsidR="00B4433C" w:rsidRPr="003B6F2D">
          <w:rPr>
            <w:rStyle w:val="Hyperlink"/>
            <w:b/>
            <w:lang w:eastAsia="en-AU"/>
          </w:rPr>
          <w:t>sreba</w:t>
        </w:r>
        <w:proofErr w:type="spellEnd"/>
      </w:hyperlink>
    </w:p>
    <w:p w14:paraId="6A4F4795" w14:textId="7E82A977" w:rsidR="00945CD8" w:rsidRDefault="00945CD8" w:rsidP="00945CD8">
      <w:pPr>
        <w:rPr>
          <w:lang w:eastAsia="en-AU"/>
        </w:rPr>
      </w:pPr>
      <w:r>
        <w:rPr>
          <w:lang w:eastAsia="en-AU"/>
        </w:rPr>
        <w:t>Fact sheets and audio files in Aboriginal languages</w:t>
      </w:r>
      <w:r>
        <w:rPr>
          <w:i/>
          <w:lang w:eastAsia="en-AU"/>
        </w:rPr>
        <w:t xml:space="preserve"> </w:t>
      </w:r>
      <w:r>
        <w:rPr>
          <w:lang w:eastAsia="en-AU"/>
        </w:rPr>
        <w:t xml:space="preserve">are available </w:t>
      </w:r>
      <w:r w:rsidR="00B4433C">
        <w:t xml:space="preserve">at </w:t>
      </w:r>
      <w:hyperlink r:id="rId15" w:history="1">
        <w:r w:rsidR="00B4433C" w:rsidRPr="003B6F2D">
          <w:rPr>
            <w:rStyle w:val="Hyperlink"/>
            <w:b/>
          </w:rPr>
          <w:t>hydraulicfracturing.nt.gov.au</w:t>
        </w:r>
      </w:hyperlink>
    </w:p>
    <w:p w14:paraId="7E7A0314" w14:textId="21BA8CB7" w:rsidR="00B14257" w:rsidRPr="00674C74" w:rsidRDefault="00945CD8" w:rsidP="00674C74">
      <w:pPr>
        <w:rPr>
          <w:lang w:eastAsia="en-AU"/>
        </w:rPr>
      </w:pPr>
      <w:r>
        <w:rPr>
          <w:lang w:eastAsia="en-AU"/>
        </w:rPr>
        <w:t>You can make a toll free, anonymous call to the Onshore Gas Non-Compliance Hotline</w:t>
      </w:r>
      <w:r w:rsidR="004427E5">
        <w:rPr>
          <w:lang w:eastAsia="en-AU"/>
        </w:rPr>
        <w:t xml:space="preserve"> to report a non-compliance</w:t>
      </w:r>
      <w:r>
        <w:rPr>
          <w:lang w:eastAsia="en-AU"/>
        </w:rPr>
        <w:t xml:space="preserve">. The hotline is available 24 hours a day on </w:t>
      </w:r>
      <w:r w:rsidRPr="00B4433C">
        <w:rPr>
          <w:b/>
          <w:lang w:eastAsia="en-AU"/>
        </w:rPr>
        <w:t>1800 413 889</w:t>
      </w:r>
      <w:r>
        <w:rPr>
          <w:lang w:eastAsia="en-AU"/>
        </w:rPr>
        <w:t>.</w:t>
      </w:r>
    </w:p>
    <w:sectPr w:rsidR="00B14257" w:rsidRPr="00674C74" w:rsidSect="00A567EE">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8451" w14:textId="77777777" w:rsidR="006F2C10" w:rsidRDefault="006F2C10" w:rsidP="007332FF">
      <w:r>
        <w:separator/>
      </w:r>
    </w:p>
  </w:endnote>
  <w:endnote w:type="continuationSeparator" w:id="0">
    <w:p w14:paraId="2E912496" w14:textId="77777777" w:rsidR="006F2C10" w:rsidRDefault="006F2C1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FEDC"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9B3BBAC" w14:textId="77777777" w:rsidTr="00D47DC7">
      <w:trPr>
        <w:cantSplit/>
        <w:trHeight w:hRule="exact" w:val="850"/>
      </w:trPr>
      <w:tc>
        <w:tcPr>
          <w:tcW w:w="10318" w:type="dxa"/>
          <w:vAlign w:val="bottom"/>
        </w:tcPr>
        <w:p w14:paraId="66583810" w14:textId="6456FAF5" w:rsidR="00D47DC7" w:rsidRPr="00CE6614" w:rsidRDefault="009425C9"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D47DC7" w:rsidRPr="00CE6614">
            <w:rPr>
              <w:rStyle w:val="PageNumber"/>
            </w:rPr>
            <w:t xml:space="preserve"> </w:t>
          </w:r>
        </w:p>
        <w:p w14:paraId="616BA55D" w14:textId="28ED3635"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425C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425C9">
            <w:rPr>
              <w:rStyle w:val="PageNumber"/>
              <w:noProof/>
            </w:rPr>
            <w:t>2</w:t>
          </w:r>
          <w:r w:rsidRPr="00AC4488">
            <w:rPr>
              <w:rStyle w:val="PageNumber"/>
            </w:rPr>
            <w:fldChar w:fldCharType="end"/>
          </w:r>
        </w:p>
      </w:tc>
    </w:tr>
  </w:tbl>
  <w:p w14:paraId="7F339BFC"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2D94"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B7401A0" w14:textId="77777777" w:rsidTr="008921B4">
      <w:trPr>
        <w:cantSplit/>
        <w:trHeight w:hRule="exact" w:val="1134"/>
      </w:trPr>
      <w:tc>
        <w:tcPr>
          <w:tcW w:w="7767" w:type="dxa"/>
          <w:vAlign w:val="bottom"/>
        </w:tcPr>
        <w:p w14:paraId="610E7906" w14:textId="36314F5B" w:rsidR="00D47DC7" w:rsidRPr="00CE6614" w:rsidRDefault="009425C9"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D47DC7" w:rsidRPr="00CE6614">
            <w:rPr>
              <w:rStyle w:val="PageNumber"/>
            </w:rPr>
            <w:t xml:space="preserve"> </w:t>
          </w:r>
        </w:p>
        <w:p w14:paraId="0345CE80" w14:textId="12A49B42"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425C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425C9">
            <w:rPr>
              <w:rStyle w:val="PageNumber"/>
              <w:noProof/>
            </w:rPr>
            <w:t>2</w:t>
          </w:r>
          <w:r w:rsidRPr="00AC4488">
            <w:rPr>
              <w:rStyle w:val="PageNumber"/>
            </w:rPr>
            <w:fldChar w:fldCharType="end"/>
          </w:r>
        </w:p>
      </w:tc>
      <w:tc>
        <w:tcPr>
          <w:tcW w:w="2551" w:type="dxa"/>
          <w:vAlign w:val="bottom"/>
        </w:tcPr>
        <w:p w14:paraId="280FA685" w14:textId="77777777" w:rsidR="0071700C" w:rsidRPr="001E14EB" w:rsidRDefault="0071700C" w:rsidP="0071700C">
          <w:pPr>
            <w:spacing w:after="0"/>
            <w:jc w:val="right"/>
          </w:pPr>
          <w:r>
            <w:rPr>
              <w:noProof/>
              <w:lang w:eastAsia="en-AU"/>
            </w:rPr>
            <w:drawing>
              <wp:inline distT="0" distB="0" distL="0" distR="0" wp14:anchorId="02A89265" wp14:editId="1804D229">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C6F48A5"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B412" w14:textId="77777777" w:rsidR="006F2C10" w:rsidRDefault="006F2C10" w:rsidP="007332FF">
      <w:r>
        <w:separator/>
      </w:r>
    </w:p>
  </w:footnote>
  <w:footnote w:type="continuationSeparator" w:id="0">
    <w:p w14:paraId="6DE4A8DB" w14:textId="77777777" w:rsidR="006F2C10" w:rsidRDefault="006F2C1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3E5A" w14:textId="59DB72C6" w:rsidR="00983000" w:rsidRPr="00162207" w:rsidRDefault="009425C9"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B60A3C">
          <w:t>Chapter summary: Embedding Aboriginal people and their culture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208943A4" w14:textId="67894D78" w:rsidR="00E54F9E" w:rsidRDefault="00B60A3C" w:rsidP="00435082">
        <w:pPr>
          <w:pStyle w:val="Title"/>
        </w:pPr>
        <w:r>
          <w:rPr>
            <w:rStyle w:val="TitleChar"/>
          </w:rPr>
          <w:t>Chapter summary: Embedding Aboriginal people and their culture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0734D28"/>
    <w:multiLevelType w:val="hybridMultilevel"/>
    <w:tmpl w:val="86E4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509F8"/>
    <w:multiLevelType w:val="hybridMultilevel"/>
    <w:tmpl w:val="4E3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1CF2896"/>
    <w:multiLevelType w:val="hybridMultilevel"/>
    <w:tmpl w:val="64688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4D233FB"/>
    <w:multiLevelType w:val="hybridMultilevel"/>
    <w:tmpl w:val="13B8E394"/>
    <w:lvl w:ilvl="0" w:tplc="0C09000F">
      <w:start w:val="1"/>
      <w:numFmt w:val="decimal"/>
      <w:lvlText w:val="%1."/>
      <w:lvlJc w:val="left"/>
      <w:pPr>
        <w:ind w:left="720" w:hanging="360"/>
      </w:pPr>
      <w:rPr>
        <w:rFonts w:hint="default"/>
      </w:rPr>
    </w:lvl>
    <w:lvl w:ilvl="1" w:tplc="0C090001">
      <w:start w:val="1"/>
      <w:numFmt w:val="bullet"/>
      <w:lvlText w:val=""/>
      <w:lvlJc w:val="left"/>
      <w:pPr>
        <w:ind w:left="785"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2E24417"/>
    <w:multiLevelType w:val="hybridMultilevel"/>
    <w:tmpl w:val="FB348FE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3B136A"/>
    <w:multiLevelType w:val="hybridMultilevel"/>
    <w:tmpl w:val="C3DEA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30268C"/>
    <w:multiLevelType w:val="hybridMultilevel"/>
    <w:tmpl w:val="BDAAA5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727C4506"/>
    <w:multiLevelType w:val="hybridMultilevel"/>
    <w:tmpl w:val="5EEC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4"/>
  </w:num>
  <w:num w:numId="3">
    <w:abstractNumId w:val="41"/>
  </w:num>
  <w:num w:numId="4">
    <w:abstractNumId w:val="28"/>
  </w:num>
  <w:num w:numId="5">
    <w:abstractNumId w:val="19"/>
  </w:num>
  <w:num w:numId="6">
    <w:abstractNumId w:val="9"/>
  </w:num>
  <w:num w:numId="7">
    <w:abstractNumId w:val="30"/>
  </w:num>
  <w:num w:numId="8">
    <w:abstractNumId w:val="18"/>
  </w:num>
  <w:num w:numId="9">
    <w:abstractNumId w:val="38"/>
  </w:num>
  <w:num w:numId="10">
    <w:abstractNumId w:val="15"/>
  </w:num>
  <w:num w:numId="11">
    <w:abstractNumId w:val="4"/>
  </w:num>
  <w:num w:numId="12">
    <w:abstractNumId w:val="23"/>
  </w:num>
  <w:num w:numId="13">
    <w:abstractNumId w:val="13"/>
  </w:num>
  <w:num w:numId="14">
    <w:abstractNumId w:val="5"/>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35"/>
    <w:rsid w:val="00001DDF"/>
    <w:rsid w:val="0000322D"/>
    <w:rsid w:val="00007670"/>
    <w:rsid w:val="00010665"/>
    <w:rsid w:val="0002393A"/>
    <w:rsid w:val="00027DB8"/>
    <w:rsid w:val="00031A96"/>
    <w:rsid w:val="000324B3"/>
    <w:rsid w:val="00040BF3"/>
    <w:rsid w:val="0004211C"/>
    <w:rsid w:val="00046C59"/>
    <w:rsid w:val="00051362"/>
    <w:rsid w:val="00051F45"/>
    <w:rsid w:val="00052953"/>
    <w:rsid w:val="0005341A"/>
    <w:rsid w:val="00056DEF"/>
    <w:rsid w:val="00056EDC"/>
    <w:rsid w:val="0006635A"/>
    <w:rsid w:val="000720BE"/>
    <w:rsid w:val="0007259C"/>
    <w:rsid w:val="0007376A"/>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04C2"/>
    <w:rsid w:val="000E342B"/>
    <w:rsid w:val="000E3969"/>
    <w:rsid w:val="000E3ED2"/>
    <w:rsid w:val="000E5DD2"/>
    <w:rsid w:val="000F2958"/>
    <w:rsid w:val="000F3850"/>
    <w:rsid w:val="000F604F"/>
    <w:rsid w:val="00104E7F"/>
    <w:rsid w:val="001137EC"/>
    <w:rsid w:val="001152F5"/>
    <w:rsid w:val="00117743"/>
    <w:rsid w:val="00117F5B"/>
    <w:rsid w:val="00132658"/>
    <w:rsid w:val="001451A6"/>
    <w:rsid w:val="00146349"/>
    <w:rsid w:val="00150DC0"/>
    <w:rsid w:val="0015394D"/>
    <w:rsid w:val="00156CD4"/>
    <w:rsid w:val="0016153B"/>
    <w:rsid w:val="00162207"/>
    <w:rsid w:val="00164A3E"/>
    <w:rsid w:val="00166FF6"/>
    <w:rsid w:val="00176123"/>
    <w:rsid w:val="00181620"/>
    <w:rsid w:val="00187130"/>
    <w:rsid w:val="001957AD"/>
    <w:rsid w:val="00196F8E"/>
    <w:rsid w:val="001A1158"/>
    <w:rsid w:val="001A2B7F"/>
    <w:rsid w:val="001A3AFD"/>
    <w:rsid w:val="001A496C"/>
    <w:rsid w:val="001A576A"/>
    <w:rsid w:val="001B28DA"/>
    <w:rsid w:val="001B2B6C"/>
    <w:rsid w:val="001D01C4"/>
    <w:rsid w:val="001D4F99"/>
    <w:rsid w:val="001D52B0"/>
    <w:rsid w:val="001D5A18"/>
    <w:rsid w:val="001D7CA4"/>
    <w:rsid w:val="001E057F"/>
    <w:rsid w:val="001E14EB"/>
    <w:rsid w:val="001E27A1"/>
    <w:rsid w:val="001F59E6"/>
    <w:rsid w:val="00203F1C"/>
    <w:rsid w:val="00206936"/>
    <w:rsid w:val="00206C6F"/>
    <w:rsid w:val="00206FBD"/>
    <w:rsid w:val="002072D9"/>
    <w:rsid w:val="00207746"/>
    <w:rsid w:val="0022639A"/>
    <w:rsid w:val="002277FB"/>
    <w:rsid w:val="00230031"/>
    <w:rsid w:val="002314A9"/>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1C0"/>
    <w:rsid w:val="002B38F7"/>
    <w:rsid w:val="002B4F50"/>
    <w:rsid w:val="002B5591"/>
    <w:rsid w:val="002B61B9"/>
    <w:rsid w:val="002B6AA4"/>
    <w:rsid w:val="002C1FE9"/>
    <w:rsid w:val="002D3A57"/>
    <w:rsid w:val="002D6524"/>
    <w:rsid w:val="002D7D05"/>
    <w:rsid w:val="002E1DF4"/>
    <w:rsid w:val="002E20C8"/>
    <w:rsid w:val="002E4290"/>
    <w:rsid w:val="002E66A6"/>
    <w:rsid w:val="002F0DB1"/>
    <w:rsid w:val="002F2885"/>
    <w:rsid w:val="002F45A1"/>
    <w:rsid w:val="0030203D"/>
    <w:rsid w:val="003037F9"/>
    <w:rsid w:val="00303879"/>
    <w:rsid w:val="0030583E"/>
    <w:rsid w:val="00307FE1"/>
    <w:rsid w:val="003164BA"/>
    <w:rsid w:val="003258E6"/>
    <w:rsid w:val="00342283"/>
    <w:rsid w:val="0034264A"/>
    <w:rsid w:val="00343A87"/>
    <w:rsid w:val="00344A36"/>
    <w:rsid w:val="003456F4"/>
    <w:rsid w:val="00347FB6"/>
    <w:rsid w:val="003504FD"/>
    <w:rsid w:val="00350881"/>
    <w:rsid w:val="00357D55"/>
    <w:rsid w:val="00363513"/>
    <w:rsid w:val="003646A9"/>
    <w:rsid w:val="003657E5"/>
    <w:rsid w:val="0036589C"/>
    <w:rsid w:val="00371312"/>
    <w:rsid w:val="00371DC7"/>
    <w:rsid w:val="00377B21"/>
    <w:rsid w:val="00390862"/>
    <w:rsid w:val="00390CE3"/>
    <w:rsid w:val="0039368E"/>
    <w:rsid w:val="00394876"/>
    <w:rsid w:val="00394AAF"/>
    <w:rsid w:val="00394CE5"/>
    <w:rsid w:val="003A6341"/>
    <w:rsid w:val="003B2173"/>
    <w:rsid w:val="003B67FD"/>
    <w:rsid w:val="003B6A61"/>
    <w:rsid w:val="003B6F2D"/>
    <w:rsid w:val="003C2198"/>
    <w:rsid w:val="003C4941"/>
    <w:rsid w:val="003D0F63"/>
    <w:rsid w:val="003D42C0"/>
    <w:rsid w:val="003D4A8F"/>
    <w:rsid w:val="003D5B29"/>
    <w:rsid w:val="003D7818"/>
    <w:rsid w:val="003D7FF7"/>
    <w:rsid w:val="003E2445"/>
    <w:rsid w:val="003E3BB2"/>
    <w:rsid w:val="003E7244"/>
    <w:rsid w:val="003F48C7"/>
    <w:rsid w:val="003F5B58"/>
    <w:rsid w:val="0040222A"/>
    <w:rsid w:val="004047BC"/>
    <w:rsid w:val="004100F7"/>
    <w:rsid w:val="00414CB3"/>
    <w:rsid w:val="0041563D"/>
    <w:rsid w:val="00426E25"/>
    <w:rsid w:val="00427D9C"/>
    <w:rsid w:val="00427E7E"/>
    <w:rsid w:val="0043465D"/>
    <w:rsid w:val="00435082"/>
    <w:rsid w:val="004427E5"/>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4858"/>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272CD"/>
    <w:rsid w:val="00543BD1"/>
    <w:rsid w:val="00556113"/>
    <w:rsid w:val="00557F60"/>
    <w:rsid w:val="00562AAE"/>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4A8D"/>
    <w:rsid w:val="005B5AC2"/>
    <w:rsid w:val="005C2833"/>
    <w:rsid w:val="005E144D"/>
    <w:rsid w:val="005E1500"/>
    <w:rsid w:val="005E2218"/>
    <w:rsid w:val="005E3A43"/>
    <w:rsid w:val="005E3C9A"/>
    <w:rsid w:val="005F0B17"/>
    <w:rsid w:val="005F391C"/>
    <w:rsid w:val="005F6602"/>
    <w:rsid w:val="005F77C7"/>
    <w:rsid w:val="00616665"/>
    <w:rsid w:val="00620675"/>
    <w:rsid w:val="00622910"/>
    <w:rsid w:val="006254B6"/>
    <w:rsid w:val="00627FC8"/>
    <w:rsid w:val="006433C3"/>
    <w:rsid w:val="00650F5B"/>
    <w:rsid w:val="00662C05"/>
    <w:rsid w:val="006670D7"/>
    <w:rsid w:val="006719EA"/>
    <w:rsid w:val="00671F13"/>
    <w:rsid w:val="00673014"/>
    <w:rsid w:val="0067400A"/>
    <w:rsid w:val="00674C74"/>
    <w:rsid w:val="006847AD"/>
    <w:rsid w:val="006863E6"/>
    <w:rsid w:val="006873A4"/>
    <w:rsid w:val="0069114B"/>
    <w:rsid w:val="006944C1"/>
    <w:rsid w:val="006A1459"/>
    <w:rsid w:val="006A756A"/>
    <w:rsid w:val="006C0EC2"/>
    <w:rsid w:val="006D66F7"/>
    <w:rsid w:val="006E4072"/>
    <w:rsid w:val="006F2C10"/>
    <w:rsid w:val="00705C9D"/>
    <w:rsid w:val="00705F13"/>
    <w:rsid w:val="0070624C"/>
    <w:rsid w:val="0071019F"/>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29D4"/>
    <w:rsid w:val="0076355D"/>
    <w:rsid w:val="00763A2D"/>
    <w:rsid w:val="007676A4"/>
    <w:rsid w:val="00774DBA"/>
    <w:rsid w:val="00776D4E"/>
    <w:rsid w:val="00777795"/>
    <w:rsid w:val="00783A57"/>
    <w:rsid w:val="00784C92"/>
    <w:rsid w:val="007859CD"/>
    <w:rsid w:val="00785C24"/>
    <w:rsid w:val="007907E4"/>
    <w:rsid w:val="00796461"/>
    <w:rsid w:val="007A543F"/>
    <w:rsid w:val="007A6A4F"/>
    <w:rsid w:val="007A78A0"/>
    <w:rsid w:val="007B03F5"/>
    <w:rsid w:val="007B5C09"/>
    <w:rsid w:val="007B5DA2"/>
    <w:rsid w:val="007C0966"/>
    <w:rsid w:val="007C19E7"/>
    <w:rsid w:val="007C5CFD"/>
    <w:rsid w:val="007C6D9F"/>
    <w:rsid w:val="007D4893"/>
    <w:rsid w:val="007E70CF"/>
    <w:rsid w:val="007E74A4"/>
    <w:rsid w:val="007F02C2"/>
    <w:rsid w:val="007F1B6F"/>
    <w:rsid w:val="007F263F"/>
    <w:rsid w:val="008015A8"/>
    <w:rsid w:val="0080766E"/>
    <w:rsid w:val="00811169"/>
    <w:rsid w:val="00815297"/>
    <w:rsid w:val="008170DB"/>
    <w:rsid w:val="00817BA1"/>
    <w:rsid w:val="00823022"/>
    <w:rsid w:val="0082634E"/>
    <w:rsid w:val="008313C4"/>
    <w:rsid w:val="00833B78"/>
    <w:rsid w:val="00835434"/>
    <w:rsid w:val="008358C0"/>
    <w:rsid w:val="00842838"/>
    <w:rsid w:val="008444C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5E33"/>
    <w:rsid w:val="008A7C12"/>
    <w:rsid w:val="008B03CE"/>
    <w:rsid w:val="008B529E"/>
    <w:rsid w:val="008B7A54"/>
    <w:rsid w:val="008C17FB"/>
    <w:rsid w:val="008C70BB"/>
    <w:rsid w:val="008D1B00"/>
    <w:rsid w:val="008D57B8"/>
    <w:rsid w:val="008E03FC"/>
    <w:rsid w:val="008E510B"/>
    <w:rsid w:val="00902B13"/>
    <w:rsid w:val="00911941"/>
    <w:rsid w:val="0092024D"/>
    <w:rsid w:val="00925146"/>
    <w:rsid w:val="00925F0F"/>
    <w:rsid w:val="00932F6B"/>
    <w:rsid w:val="009425C9"/>
    <w:rsid w:val="009444F0"/>
    <w:rsid w:val="00945CD8"/>
    <w:rsid w:val="009468BC"/>
    <w:rsid w:val="00947FAE"/>
    <w:rsid w:val="009616DF"/>
    <w:rsid w:val="0096542F"/>
    <w:rsid w:val="00967FA7"/>
    <w:rsid w:val="00971645"/>
    <w:rsid w:val="00977919"/>
    <w:rsid w:val="00982F0A"/>
    <w:rsid w:val="00983000"/>
    <w:rsid w:val="009870FA"/>
    <w:rsid w:val="009921C3"/>
    <w:rsid w:val="00993133"/>
    <w:rsid w:val="0099551D"/>
    <w:rsid w:val="009A5897"/>
    <w:rsid w:val="009A5F24"/>
    <w:rsid w:val="009B0B3E"/>
    <w:rsid w:val="009B1913"/>
    <w:rsid w:val="009B6657"/>
    <w:rsid w:val="009B6966"/>
    <w:rsid w:val="009D0D35"/>
    <w:rsid w:val="009D0EB5"/>
    <w:rsid w:val="009D14F9"/>
    <w:rsid w:val="009D2B74"/>
    <w:rsid w:val="009D63FF"/>
    <w:rsid w:val="009E175D"/>
    <w:rsid w:val="009E3C8F"/>
    <w:rsid w:val="009E3CC2"/>
    <w:rsid w:val="009F06BD"/>
    <w:rsid w:val="009F2A4D"/>
    <w:rsid w:val="00A00828"/>
    <w:rsid w:val="00A03290"/>
    <w:rsid w:val="00A0387E"/>
    <w:rsid w:val="00A05BFD"/>
    <w:rsid w:val="00A07490"/>
    <w:rsid w:val="00A10655"/>
    <w:rsid w:val="00A10DD1"/>
    <w:rsid w:val="00A12B64"/>
    <w:rsid w:val="00A22C38"/>
    <w:rsid w:val="00A25193"/>
    <w:rsid w:val="00A26E80"/>
    <w:rsid w:val="00A31AE8"/>
    <w:rsid w:val="00A34BE5"/>
    <w:rsid w:val="00A3739D"/>
    <w:rsid w:val="00A37DDA"/>
    <w:rsid w:val="00A45005"/>
    <w:rsid w:val="00A567EE"/>
    <w:rsid w:val="00A70DD8"/>
    <w:rsid w:val="00A76790"/>
    <w:rsid w:val="00A84764"/>
    <w:rsid w:val="00A85D0C"/>
    <w:rsid w:val="00A925EC"/>
    <w:rsid w:val="00A929AA"/>
    <w:rsid w:val="00A92B6B"/>
    <w:rsid w:val="00A96C2B"/>
    <w:rsid w:val="00AA1E31"/>
    <w:rsid w:val="00AA541E"/>
    <w:rsid w:val="00AA6D0C"/>
    <w:rsid w:val="00AD0DA4"/>
    <w:rsid w:val="00AD4169"/>
    <w:rsid w:val="00AE25C6"/>
    <w:rsid w:val="00AE306C"/>
    <w:rsid w:val="00AF28C1"/>
    <w:rsid w:val="00B02EF1"/>
    <w:rsid w:val="00B031B2"/>
    <w:rsid w:val="00B07C97"/>
    <w:rsid w:val="00B11C67"/>
    <w:rsid w:val="00B14257"/>
    <w:rsid w:val="00B15754"/>
    <w:rsid w:val="00B16002"/>
    <w:rsid w:val="00B2046E"/>
    <w:rsid w:val="00B20E8B"/>
    <w:rsid w:val="00B257E1"/>
    <w:rsid w:val="00B2599A"/>
    <w:rsid w:val="00B27AC4"/>
    <w:rsid w:val="00B343CC"/>
    <w:rsid w:val="00B4433C"/>
    <w:rsid w:val="00B47A7E"/>
    <w:rsid w:val="00B47EE8"/>
    <w:rsid w:val="00B5084A"/>
    <w:rsid w:val="00B606A1"/>
    <w:rsid w:val="00B60A3C"/>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C6AA1"/>
    <w:rsid w:val="00BD6F25"/>
    <w:rsid w:val="00BD7382"/>
    <w:rsid w:val="00BD7FE1"/>
    <w:rsid w:val="00BE37CA"/>
    <w:rsid w:val="00BE6144"/>
    <w:rsid w:val="00BE635A"/>
    <w:rsid w:val="00BF17E9"/>
    <w:rsid w:val="00BF2ABB"/>
    <w:rsid w:val="00BF5099"/>
    <w:rsid w:val="00C01EEA"/>
    <w:rsid w:val="00C02D3F"/>
    <w:rsid w:val="00C077A9"/>
    <w:rsid w:val="00C10B5E"/>
    <w:rsid w:val="00C10F10"/>
    <w:rsid w:val="00C15D4D"/>
    <w:rsid w:val="00C175DC"/>
    <w:rsid w:val="00C242D8"/>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489"/>
    <w:rsid w:val="00CC571B"/>
    <w:rsid w:val="00CC61CD"/>
    <w:rsid w:val="00CC6C02"/>
    <w:rsid w:val="00CC737B"/>
    <w:rsid w:val="00CD5011"/>
    <w:rsid w:val="00CD6F60"/>
    <w:rsid w:val="00CE14F5"/>
    <w:rsid w:val="00CE640F"/>
    <w:rsid w:val="00CE76BC"/>
    <w:rsid w:val="00CF540E"/>
    <w:rsid w:val="00D02F07"/>
    <w:rsid w:val="00D15D88"/>
    <w:rsid w:val="00D27D49"/>
    <w:rsid w:val="00D27EBE"/>
    <w:rsid w:val="00D36A49"/>
    <w:rsid w:val="00D47DC7"/>
    <w:rsid w:val="00D517C6"/>
    <w:rsid w:val="00D60BD9"/>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09F"/>
    <w:rsid w:val="00DC15A1"/>
    <w:rsid w:val="00DC1F0F"/>
    <w:rsid w:val="00DC21A9"/>
    <w:rsid w:val="00DC3117"/>
    <w:rsid w:val="00DC4E2A"/>
    <w:rsid w:val="00DC5DD9"/>
    <w:rsid w:val="00DC6D2D"/>
    <w:rsid w:val="00DD4E59"/>
    <w:rsid w:val="00DE33B5"/>
    <w:rsid w:val="00DE5E18"/>
    <w:rsid w:val="00DF0487"/>
    <w:rsid w:val="00DF5EA4"/>
    <w:rsid w:val="00DF6BA1"/>
    <w:rsid w:val="00E02681"/>
    <w:rsid w:val="00E02792"/>
    <w:rsid w:val="00E034D8"/>
    <w:rsid w:val="00E0499B"/>
    <w:rsid w:val="00E04CC0"/>
    <w:rsid w:val="00E15816"/>
    <w:rsid w:val="00E160D5"/>
    <w:rsid w:val="00E239FF"/>
    <w:rsid w:val="00E27D7B"/>
    <w:rsid w:val="00E30556"/>
    <w:rsid w:val="00E30981"/>
    <w:rsid w:val="00E31DE6"/>
    <w:rsid w:val="00E33136"/>
    <w:rsid w:val="00E34D7C"/>
    <w:rsid w:val="00E3723D"/>
    <w:rsid w:val="00E44C89"/>
    <w:rsid w:val="00E457A6"/>
    <w:rsid w:val="00E54F9E"/>
    <w:rsid w:val="00E61BA2"/>
    <w:rsid w:val="00E63864"/>
    <w:rsid w:val="00E6403F"/>
    <w:rsid w:val="00E72434"/>
    <w:rsid w:val="00E75451"/>
    <w:rsid w:val="00E75EA9"/>
    <w:rsid w:val="00E76AD6"/>
    <w:rsid w:val="00E770C4"/>
    <w:rsid w:val="00E81778"/>
    <w:rsid w:val="00E84C5A"/>
    <w:rsid w:val="00E861DB"/>
    <w:rsid w:val="00E908F1"/>
    <w:rsid w:val="00E93406"/>
    <w:rsid w:val="00E956C5"/>
    <w:rsid w:val="00E95C39"/>
    <w:rsid w:val="00E97B6C"/>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031AF"/>
    <w:rsid w:val="00F16C8C"/>
    <w:rsid w:val="00F20D41"/>
    <w:rsid w:val="00F30AE1"/>
    <w:rsid w:val="00F44105"/>
    <w:rsid w:val="00F451FB"/>
    <w:rsid w:val="00F5696E"/>
    <w:rsid w:val="00F60EFF"/>
    <w:rsid w:val="00F67D2D"/>
    <w:rsid w:val="00F858F2"/>
    <w:rsid w:val="00F860CC"/>
    <w:rsid w:val="00F91E7C"/>
    <w:rsid w:val="00F92644"/>
    <w:rsid w:val="00F94398"/>
    <w:rsid w:val="00FB2B56"/>
    <w:rsid w:val="00FB55D5"/>
    <w:rsid w:val="00FC12BF"/>
    <w:rsid w:val="00FC2C60"/>
    <w:rsid w:val="00FD3E6F"/>
    <w:rsid w:val="00FD51B9"/>
    <w:rsid w:val="00FD5849"/>
    <w:rsid w:val="00FE03E4"/>
    <w:rsid w:val="00FE1A98"/>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4493C"/>
  <w15:docId w15:val="{25122F7D-59DA-411C-9446-B6F2FBE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833B78"/>
    <w:rPr>
      <w:sz w:val="16"/>
      <w:szCs w:val="16"/>
    </w:rPr>
  </w:style>
  <w:style w:type="paragraph" w:styleId="CommentText">
    <w:name w:val="annotation text"/>
    <w:basedOn w:val="Normal"/>
    <w:link w:val="CommentTextChar"/>
    <w:uiPriority w:val="99"/>
    <w:unhideWhenUsed/>
    <w:rsid w:val="00833B78"/>
    <w:rPr>
      <w:sz w:val="20"/>
      <w:szCs w:val="20"/>
    </w:rPr>
  </w:style>
  <w:style w:type="character" w:customStyle="1" w:styleId="CommentTextChar">
    <w:name w:val="Comment Text Char"/>
    <w:basedOn w:val="DefaultParagraphFont"/>
    <w:link w:val="CommentText"/>
    <w:uiPriority w:val="99"/>
    <w:rsid w:val="00833B7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33B78"/>
    <w:rPr>
      <w:b/>
      <w:bCs/>
    </w:rPr>
  </w:style>
  <w:style w:type="character" w:customStyle="1" w:styleId="CommentSubjectChar">
    <w:name w:val="Comment Subject Char"/>
    <w:basedOn w:val="CommentTextChar"/>
    <w:link w:val="CommentSubject"/>
    <w:uiPriority w:val="99"/>
    <w:semiHidden/>
    <w:rsid w:val="00833B78"/>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epws.n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ydraulicfracturing.nt.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epws.nt.gov.au/sreb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070e3c-a24d-436f-ab88-7b514c9a971a"/>
    <DCMIntDate xmlns="36070e3c-a24d-436f-ab88-7b514c9a971a" xsi:nil="true"/>
    <TaxKeywordTaxHTField xmlns="36070e3c-a24d-436f-ab88-7b514c9a971a">
      <Terms xmlns="http://schemas.microsoft.com/office/infopath/2007/PartnerControls"/>
    </TaxKeywordTaxHTField>
    <IconOverlay xmlns="http://schemas.microsoft.com/sharepoint/v4" xsi:nil="true"/>
    <DCMIntDocCentreCategory xmlns="36070e3c-a24d-436f-ab88-7b514c9a971a">CM&amp;C Standard Templates</DCMIntDocCentreCategory>
    <DCMIntDocCentreReviewDate xmlns="36070e3c-a24d-436f-ab88-7b514c9a971a">2022-04-30T14:30:00+00:00</DCMIntDocCentreReviewDate>
    <DCMIntDocCentreFunction xmlns="36070e3c-a24d-436f-ab88-7b514c9a971a">Agency</DCMIntDocCentreFunction>
    <DCMIntDocCentreDocType xmlns="36070e3c-a24d-436f-ab88-7b514c9a971a">Template</DCMIntDocCentreDocType>
    <_dlc_DocId xmlns="36070e3c-a24d-436f-ab88-7b514c9a971a">DCMSP-1454564033-1321</_dlc_DocId>
    <_dlc_DocIdUrl xmlns="36070e3c-a24d-436f-ab88-7b514c9a971a">
      <Url>http://dcm.sp.nt.gov.au/documentcentre/_layouts/15/DocIdRedir.aspx?ID=DCMSP-1454564033-1321</Url>
      <Description>DCMSP-1454564033-1321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CM Intranet Document Centre Document" ma:contentTypeID="0x0101006B287B18E1DA614A9DBDD73AB7F124EF0095AA4EF1363EEC4EB64884E07E198D90" ma:contentTypeVersion="29" ma:contentTypeDescription="Documents in the Document Centre" ma:contentTypeScope="" ma:versionID="85fac4ed0b40066ee3ed768d94ccf5f9">
  <xsd:schema xmlns:xsd="http://www.w3.org/2001/XMLSchema" xmlns:xs="http://www.w3.org/2001/XMLSchema" xmlns:p="http://schemas.microsoft.com/office/2006/metadata/properties" xmlns:ns2="36070e3c-a24d-436f-ab88-7b514c9a971a" xmlns:ns4="http://schemas.microsoft.com/sharepoint/v4" targetNamespace="http://schemas.microsoft.com/office/2006/metadata/properties" ma:root="true" ma:fieldsID="2e959c9cde93b6aeeb00a33d197a1b93" ns2:_="" ns4:_="">
    <xsd:import namespace="36070e3c-a24d-436f-ab88-7b514c9a971a"/>
    <xsd:import namespace="http://schemas.microsoft.com/sharepoint/v4"/>
    <xsd:element name="properties">
      <xsd:complexType>
        <xsd:sequence>
          <xsd:element name="documentManagement">
            <xsd:complexType>
              <xsd:all>
                <xsd:element ref="ns2:DCMIntDocCentreDocType"/>
                <xsd:element ref="ns2:DCMIntDocCentreReviewDate"/>
                <xsd:element ref="ns2:DCMIntDocCentreFunction" minOccurs="0"/>
                <xsd:element ref="ns2:DCMIntDocCentreCategory"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DCMIntDate"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70e3c-a24d-436f-ab88-7b514c9a971a" elementFormDefault="qualified">
    <xsd:import namespace="http://schemas.microsoft.com/office/2006/documentManagement/types"/>
    <xsd:import namespace="http://schemas.microsoft.com/office/infopath/2007/PartnerControls"/>
    <xsd:element name="DCMIntDocCentreDocType" ma:index="2" ma:displayName="Document Type" ma:format="Dropdown" ma:internalName="DCMIntDocCentreDocType" ma:readOnly="false">
      <xsd:simpleType>
        <xsd:restriction base="dms:Choice">
          <xsd:enumeration value="Policy"/>
          <xsd:enumeration value="Procedure"/>
          <xsd:enumeration value="Form"/>
          <xsd:enumeration value="Guideline"/>
          <xsd:enumeration value="Template"/>
          <xsd:enumeration value="Information"/>
        </xsd:restriction>
      </xsd:simpleType>
    </xsd:element>
    <xsd:element name="DCMIntDocCentreReviewDate" ma:index="3" ma:displayName="Review Date" ma:format="DateOnly" ma:internalName="DCMIntDocCentreReviewDate" ma:readOnly="false">
      <xsd:simpleType>
        <xsd:restriction base="dms:DateTime"/>
      </xsd:simpleType>
    </xsd:element>
    <xsd:element name="DCMIntDocCentreFunction" ma:index="4" nillable="true" ma:displayName="Function" ma:hidden="true" ma:internalName="DCMIntDocCentreFunction" ma:readOnly="false">
      <xsd:simpleType>
        <xsd:restriction base="dms:Text">
          <xsd:maxLength value="255"/>
        </xsd:restriction>
      </xsd:simpleType>
    </xsd:element>
    <xsd:element name="DCMIntDocCentreCategory" ma:index="5" nillable="true" ma:displayName="Category" ma:hidden="true" ma:internalName="DCMIntDocCentreCategory" ma:readOnly="false">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3d175327-6c8e-4629-9a24-c5915f27c81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e2345f4a-d9bf-43e7-bc3e-c845a3c84e6a}" ma:internalName="TaxCatchAll" ma:showField="CatchAllData"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2345f4a-d9bf-43e7-bc3e-c845a3c84e6a}" ma:internalName="TaxCatchAllLabel" ma:readOnly="true" ma:showField="CatchAllDataLabel"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DCMIntDate" ma:index="14" nillable="true" ma:displayName="Date Effective" ma:format="DateOnly" ma:hidden="true" ma:internalName="DCMIntDate" ma:readOnly="false">
      <xsd:simpleType>
        <xsd:restriction base="dms:DateTime"/>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CAFE9-6E76-4547-B656-4F8C65A8F6DD}">
  <ds:schemaRefs>
    <ds:schemaRef ds:uri="http://schemas.microsoft.com/sharepoint/v3/contenttype/forms"/>
  </ds:schemaRefs>
</ds:datastoreItem>
</file>

<file path=customXml/itemProps3.xml><?xml version="1.0" encoding="utf-8"?>
<ds:datastoreItem xmlns:ds="http://schemas.openxmlformats.org/officeDocument/2006/customXml" ds:itemID="{0C273297-E3B9-4B25-A461-FD36D313042B}">
  <ds:schemaRefs>
    <ds:schemaRef ds:uri="http://schemas.microsoft.com/office/2006/metadata/properties"/>
    <ds:schemaRef ds:uri="http://schemas.microsoft.com/office/infopath/2007/PartnerControls"/>
    <ds:schemaRef ds:uri="36070e3c-a24d-436f-ab88-7b514c9a971a"/>
    <ds:schemaRef ds:uri="http://schemas.microsoft.com/sharepoint/v4"/>
  </ds:schemaRefs>
</ds:datastoreItem>
</file>

<file path=customXml/itemProps4.xml><?xml version="1.0" encoding="utf-8"?>
<ds:datastoreItem xmlns:ds="http://schemas.openxmlformats.org/officeDocument/2006/customXml" ds:itemID="{8BB338F0-6EBE-4A96-A185-53686A52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70e3c-a24d-436f-ab88-7b514c9a97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E38A8-3312-4F16-84BF-660F6D077581}">
  <ds:schemaRefs>
    <ds:schemaRef ds:uri="http://schemas.microsoft.com/sharepoint/events"/>
  </ds:schemaRefs>
</ds:datastoreItem>
</file>

<file path=customXml/itemProps6.xml><?xml version="1.0" encoding="utf-8"?>
<ds:datastoreItem xmlns:ds="http://schemas.openxmlformats.org/officeDocument/2006/customXml" ds:itemID="{2CC2EB30-B46C-42F4-8A18-EBFC69C0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4831</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Fact Sheet: Risks to Aboriginal People and their Culture</vt:lpstr>
    </vt:vector>
  </TitlesOfParts>
  <Company>THE CHIEF MINISTER AND CABINET</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summary: Embedding Aboriginal people and their culture</dc:title>
  <dc:creator>Northern Territory Government</dc:creator>
  <cp:lastModifiedBy>Jordan Elliott</cp:lastModifiedBy>
  <cp:revision>2</cp:revision>
  <cp:lastPrinted>2023-03-23T04:55:00Z</cp:lastPrinted>
  <dcterms:created xsi:type="dcterms:W3CDTF">2023-05-02T23:47:00Z</dcterms:created>
  <dcterms:modified xsi:type="dcterms:W3CDTF">2023-05-02T23:47:00Z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0x0101006B287B18E1DA614A9DBDD73AB7F124EF0095AA4EF1363EEC4EB64884E07E198D90</vt:lpwstr>
  </property>
  <property fmtid="{D5CDD505-2E9C-101B-9397-08002B2CF9AE}" pid="3" name="TaxKeyword">
    <vt:lpwstr/>
  </property>
  <property fmtid="{D5CDD505-2E9C-101B-9397-08002B2CF9AE}" pid="4" name="_dlc_DocIdItemGuid">
    <vt:lpwstr>218d8ef0-c97f-47e1-8649-90bbc714fb3a</vt:lpwstr>
  </property>
  <property fmtid="{D5CDD505-2E9C-101B-9397-08002B2CF9AE}" pid="5" name="_docset_NoMedatataSyncRequired">
    <vt:lpwstr>False</vt:lpwstr>
  </property>
</Properties>
</file>